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color w:val="000000"/>
          <w:spacing w:val="0"/>
          <w:w w:val="100"/>
        </w:rPr>
      </w:pPr>
      <w:r>
        <w:rPr/>
      </w:r>
    </w:p>
    <w:p>
      <w:pPr>
        <w:pStyle w:val="BodyText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color w:val="000000"/>
          <w:spacing w:val="0"/>
          <w:w w:val="100"/>
        </w:rPr>
        <w:t>АНКЕТА</w:t>
      </w:r>
    </w:p>
    <w:p>
      <w:pPr>
        <w:pStyle w:val="BodyText"/>
        <w:widowControl w:val="false"/>
        <w:shd w:val="clear" w:color="auto" w:fill="auto"/>
        <w:bidi w:val="0"/>
        <w:spacing w:lineRule="auto" w:line="240" w:before="0" w:after="640"/>
        <w:ind w:hanging="0" w:left="0" w:right="0"/>
        <w:jc w:val="center"/>
        <w:rPr/>
      </w:pPr>
      <w:r>
        <w:rPr>
          <w:color w:val="000000"/>
          <w:spacing w:val="0"/>
          <w:w w:val="100"/>
        </w:rPr>
        <w:t>по сообщению информации о чрезвычайных ситуациях</w:t>
        <w:br/>
        <w:t>в организациях отдыха детей и их оздоровления</w:t>
      </w:r>
    </w:p>
    <w:tbl>
      <w:tblPr>
        <w:tblW w:w="90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092"/>
      </w:tblGrid>
      <w:tr>
        <w:trPr>
          <w:trHeight w:val="341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4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 xml:space="preserve">№ </w:t>
            </w:r>
            <w:r>
              <w:rPr>
                <w:color w:val="000000"/>
                <w:spacing w:val="0"/>
                <w:w w:val="100"/>
              </w:rPr>
              <w:t>п\п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w w:val="100"/>
              </w:rPr>
              <w:t>Состав информации</w:t>
            </w:r>
          </w:p>
        </w:tc>
      </w:tr>
      <w:tr>
        <w:trPr>
          <w:trHeight w:val="514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1.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Фамилия, имя, отчество уполномоченного лица</w:t>
            </w:r>
          </w:p>
        </w:tc>
      </w:tr>
      <w:tr>
        <w:trPr>
          <w:trHeight w:val="950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2.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Наименование организации и должность сообщившего о происшествии</w:t>
            </w:r>
          </w:p>
        </w:tc>
      </w:tr>
      <w:tr>
        <w:trPr>
          <w:trHeight w:val="629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3.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Контактные данные обратной связи</w:t>
            </w:r>
          </w:p>
        </w:tc>
      </w:tr>
      <w:tr>
        <w:trPr>
          <w:trHeight w:val="518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4.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Дата и время происшествия</w:t>
            </w:r>
          </w:p>
        </w:tc>
      </w:tr>
      <w:tr>
        <w:trPr>
          <w:trHeight w:val="518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5.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Адрес места происшествия</w:t>
            </w:r>
          </w:p>
        </w:tc>
      </w:tr>
      <w:tr>
        <w:trPr>
          <w:trHeight w:val="2261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6.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 xml:space="preserve">Тип происшествия </w:t>
            </w:r>
            <w:r>
              <w:rPr>
                <w:i/>
                <w:iCs/>
                <w:color w:val="000000"/>
                <w:spacing w:val="0"/>
                <w:w w:val="100"/>
              </w:rPr>
              <w:t>(летальный исход, чрезвычайные ситуации природного характера, случаи самовольных уходов, чрезвычайные ситуации, возникшие в результате противоправных действий физических лиц, действия сексуального характера в отношении несовершеннолетних, выявление несанкционированных лагерей, нарушениие санитарных норм)</w:t>
            </w:r>
          </w:p>
        </w:tc>
      </w:tr>
      <w:tr>
        <w:trPr>
          <w:trHeight w:val="653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7.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Краткое описание происшествия</w:t>
            </w:r>
          </w:p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</w:rPr>
              <w:t>(Без персональных данных)</w:t>
            </w:r>
          </w:p>
        </w:tc>
      </w:tr>
      <w:tr>
        <w:trPr>
          <w:trHeight w:val="629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8.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Есть ли погибшие\пострадавшие, если есть - указать количество</w:t>
            </w:r>
          </w:p>
        </w:tc>
      </w:tr>
      <w:tr>
        <w:trPr>
          <w:trHeight w:val="528" w:hRule="exac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50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9.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color w:val="000000"/>
                <w:spacing w:val="0"/>
                <w:w w:val="100"/>
              </w:rPr>
              <w:t>Принятые меры</w:t>
            </w:r>
          </w:p>
        </w:tc>
      </w:tr>
    </w:tbl>
    <w:p>
      <w:pPr>
        <w:pStyle w:val="Normal"/>
        <w:widowControl w:val="false"/>
        <w:spacing w:lineRule="exact" w:line="1" w:before="0" w:after="5319"/>
        <w:rPr/>
      </w:pPr>
      <w:r>
        <w:rPr/>
      </w:r>
    </w:p>
    <w:p>
      <w:pPr>
        <w:pStyle w:val="2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</w:rPr>
        <w:t>Анкета - 06</w:t>
      </w:r>
    </w:p>
    <w:sectPr>
      <w:type w:val="nextPage"/>
      <w:pgSz w:w="11906" w:h="16838"/>
      <w:pgMar w:left="1151" w:right="607" w:gutter="0" w:header="0" w:top="1129" w:footer="0" w:bottom="49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ru-RU" w:eastAsia="ru-RU" w:bidi="ru-RU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</w:rPr>
  </w:style>
  <w:style w:type="character" w:styleId="Style14" w:customStyle="1">
    <w:name w:val="Основной текст_"/>
    <w:basedOn w:val="DefaultParagraphFont"/>
    <w:link w:val="BodyTex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Style15" w:customStyle="1">
    <w:name w:val="Другое_"/>
    <w:basedOn w:val="DefaultParagraphFont"/>
    <w:link w:val="Style1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  <w:shd w:fill="auto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 w:customStyle="1">
    <w:name w:val="Body Text"/>
    <w:basedOn w:val="Normal"/>
    <w:link w:val="Style14"/>
    <w:pPr>
      <w:widowControl w:val="false"/>
      <w:shd w:val="clear" w:color="auto" w:fill="auto"/>
      <w:spacing w:before="0" w:after="600"/>
      <w:jc w:val="center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Другое"/>
    <w:basedOn w:val="Normal"/>
    <w:link w:val="Style15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paragraph" w:styleId="21" w:customStyle="1">
    <w:name w:val="Основной текст (2)"/>
    <w:basedOn w:val="Normal"/>
    <w:link w:val="2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  <w:shd w:fill="auto" w:val="cle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LibreOffice/24.8.4.2$Linux_X86_64 LibreOffice_project/480$Build-2</Application>
  <AppVersion>15.0000</AppVersion>
  <Pages>1</Pages>
  <Words>100</Words>
  <Characters>711</Characters>
  <CharactersWithSpaces>787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2026-04-10T13:23:30Z</cp:lastPrinted>
  <dcterms:modified xsi:type="dcterms:W3CDTF">2026-04-10T14:43:58Z</dcterms:modified>
  <cp:revision>1</cp:revision>
  <dc:subject/>
  <dc:title/>
</cp:coreProperties>
</file>