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B3" w:rsidRDefault="00A534B3" w:rsidP="00A534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4B3">
        <w:rPr>
          <w:rFonts w:ascii="Times New Roman" w:hAnsi="Times New Roman" w:cs="Times New Roman"/>
          <w:b/>
          <w:sz w:val="28"/>
          <w:szCs w:val="28"/>
        </w:rPr>
        <w:t xml:space="preserve">О порядке возбуждения уголовного дела частного обвинения за клевету. </w:t>
      </w:r>
    </w:p>
    <w:p w:rsidR="00A534B3" w:rsidRPr="00A534B3" w:rsidRDefault="00A534B3" w:rsidP="00A534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A534B3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клевету, то есть за распространение заведомо ложных сведений, порочащих честь и достоинство другого лица или подрывающих его репутацию, предусмотрена статьёй 128.1 Уголовного кодекса Российской Федерации. Данная статья состоит из 5 частей. Следует знать, что порядок возбуждения уголовного дела по различным частям данной статьи существенно различается. Если распространение заведомо ложных сведений произошло в публичном выступлении, публично </w:t>
      </w:r>
      <w:proofErr w:type="spellStart"/>
      <w:r w:rsidRPr="00A534B3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A534B3">
        <w:rPr>
          <w:rFonts w:ascii="Times New Roman" w:hAnsi="Times New Roman" w:cs="Times New Roman"/>
          <w:sz w:val="28"/>
          <w:szCs w:val="28"/>
        </w:rPr>
        <w:t xml:space="preserve"> произведении или средствах массовой информации (часть 2 ст. 128.1 УК РФ), или совершено с использованием служебного положения (часть 3 ст. 128.1 УК РФ), либо о том, что лицо страдает заболеванием, представляющим опасность для окружающих, а равно клевета, соединенная с обвинением лица в совершении преступления сексуального характера (часть 4 ст. 128.1 УК РФ), либо, соединенная с обвинением лица в совершении тяжкого или особо тяжкого преступления (ч. 5 ст. 128.1 УК РФ), то порядок возбуждения уголовного дела является общим (публичным). Для этого необходимо подать заявление в отдел полиции, где дознаватель проведёт проверку и по её результатам примет соответствующее процессуальное решение. Этот же порядок относится и к тем случаям, когда дознаватель с согласия </w:t>
      </w:r>
      <w:proofErr w:type="gramStart"/>
      <w:r w:rsidRPr="00A534B3">
        <w:rPr>
          <w:rFonts w:ascii="Times New Roman" w:hAnsi="Times New Roman" w:cs="Times New Roman"/>
          <w:sz w:val="28"/>
          <w:szCs w:val="28"/>
        </w:rPr>
        <w:t>прокурора  возбуждает</w:t>
      </w:r>
      <w:proofErr w:type="gramEnd"/>
      <w:r w:rsidRPr="00A534B3">
        <w:rPr>
          <w:rFonts w:ascii="Times New Roman" w:hAnsi="Times New Roman" w:cs="Times New Roman"/>
          <w:sz w:val="28"/>
          <w:szCs w:val="28"/>
        </w:rPr>
        <w:t xml:space="preserve"> такое уголовное дело и при отсутствии заявления потерпевшего или его законного представителя, если данное преступление совершено в отношении лица, которое в силу зависимого или беспомощного состояния либо по иным причинам не может защищать свои права и законные интересы. К иным причинам относится также случай совершения преступления лицом, данные о котором не известны. Однако, в соответствии с частью второй статьи 20 Уголовно-процессуального кодекса РФ уголовные дела о преступлениях, предусмотренных частью первой статьи </w:t>
      </w:r>
      <w:proofErr w:type="gramStart"/>
      <w:r w:rsidRPr="00A534B3">
        <w:rPr>
          <w:rFonts w:ascii="Times New Roman" w:hAnsi="Times New Roman" w:cs="Times New Roman"/>
          <w:sz w:val="28"/>
          <w:szCs w:val="28"/>
        </w:rPr>
        <w:t>128.1  УК</w:t>
      </w:r>
      <w:proofErr w:type="gramEnd"/>
      <w:r w:rsidRPr="00A534B3">
        <w:rPr>
          <w:rFonts w:ascii="Times New Roman" w:hAnsi="Times New Roman" w:cs="Times New Roman"/>
          <w:sz w:val="28"/>
          <w:szCs w:val="28"/>
        </w:rPr>
        <w:t xml:space="preserve"> РФ, то есть при отсутствии вышеуказанных признаков, считаются уголовными делами частного обвинения. В соответствии со ст. 318 УПК РФ такое уголовное дело возбуждается в отношении конкретного лица путем подачи потерпевшим или его законным представителем заявления в суд (мировому судье). Заявление в суд о возбуждении уголовного дела о клевете должно содержать: - наименование суда, в который оно подается; - описание события преступления, места, времени, а также обстоятельств его совершения; - просьбу, адресованную суду, о принятии уголовного дела к производству; - данные о потерпевшем, а также о документах, удостоверяющих его личность; - данные о лице, привлекаемом к уголовной ответственности; - список свидетелей, которых необходимо вызвать в суд; - подпись лица, его подавшего. Заявление подается в суд с копиями по числу лиц, в отношении которых возбуждается уголовное дело частного обвинения. Заявитель предупреждается об уголовной ответственности за заведомо ложный донос в соответствии со статьей 306 Уголовного кодекса Российской Федерации, о чем в заявлении делается отметка, которая удостоверяется подписью заявителя. Одновременно мировой судья разъясняет заявителю его право на примирение с лицом, в отношении которого подано заявление. С момента принятия судом заявления к своему производству, о чем выносится постановление, лицо, его подавшее, является частным обвинителем. По ходатайству сторон мировой судья вправе оказать им содействие в собирании таких доказательств, которые не могут быть получены сторонами самостоятельно. При наличии оснований для назначения судебного заседания мировой судья в течение 7 суток со дня поступления заявления в суд вызывает лицо, в отношении которого подано заявление, знакомит его с материалами уголовного дела, вручает копию поданного заявления, разъясняет права подсудимого в судебном заседании и выясняет, кого, по мнению данного лица, необходимо вызвать в суд в качестве свидетелей защиты, о чем у него берется подписка.  Мировой судья разъясняет сторонам возможность примирения. Если примирение между сторонами не достигнуто, то мировой судья назначает рассмотрение уголовного дела в судебном заседании.</w:t>
      </w:r>
    </w:p>
    <w:p w:rsidR="00A534B3" w:rsidRPr="00A534B3" w:rsidRDefault="00A534B3" w:rsidP="00A534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0DB" w:rsidRPr="00052680" w:rsidRDefault="00EF10DB" w:rsidP="00EF10DB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0">
        <w:rPr>
          <w:rFonts w:ascii="Times New Roman" w:hAnsi="Times New Roman" w:cs="Times New Roman"/>
          <w:sz w:val="28"/>
          <w:szCs w:val="28"/>
        </w:rPr>
        <w:t xml:space="preserve">Карельская транспортная прокуратура </w:t>
      </w:r>
    </w:p>
    <w:sectPr w:rsidR="00EF10DB" w:rsidRPr="00052680" w:rsidSect="00C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8"/>
    <w:rsid w:val="00052680"/>
    <w:rsid w:val="001D69EB"/>
    <w:rsid w:val="002F4225"/>
    <w:rsid w:val="003D55AF"/>
    <w:rsid w:val="00547FE4"/>
    <w:rsid w:val="005B524A"/>
    <w:rsid w:val="00612717"/>
    <w:rsid w:val="00A534B3"/>
    <w:rsid w:val="00AA2438"/>
    <w:rsid w:val="00AB36D8"/>
    <w:rsid w:val="00AE1C87"/>
    <w:rsid w:val="00B45EDA"/>
    <w:rsid w:val="00BB508C"/>
    <w:rsid w:val="00CA31AD"/>
    <w:rsid w:val="00E44051"/>
    <w:rsid w:val="00EF10DB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AB449-7884-46B8-A3C3-0B3E8E9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Владислав</cp:lastModifiedBy>
  <cp:revision>2</cp:revision>
  <cp:lastPrinted>2017-05-22T08:12:00Z</cp:lastPrinted>
  <dcterms:created xsi:type="dcterms:W3CDTF">2019-09-10T11:30:00Z</dcterms:created>
  <dcterms:modified xsi:type="dcterms:W3CDTF">2019-09-10T11:30:00Z</dcterms:modified>
</cp:coreProperties>
</file>