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88" w:rsidRP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E88">
        <w:rPr>
          <w:rFonts w:ascii="Times New Roman" w:hAnsi="Times New Roman" w:cs="Times New Roman"/>
          <w:b/>
          <w:sz w:val="28"/>
          <w:szCs w:val="28"/>
        </w:rPr>
        <w:t>Правительством РФ установлен порядок исчисления ущерба от незаконной охоты для привлечения к уголовной ответственности</w:t>
      </w:r>
    </w:p>
    <w:p w:rsid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E88" w:rsidRP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8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10.06.2019 № 750 утверждены таксы и методика исчисления крупного и особо крупного ущерба для целей статьи 258 Уголовного кодекса Российской Федерации (далее - УК РФ).</w:t>
      </w:r>
    </w:p>
    <w:p w:rsidR="00CE7E88" w:rsidRP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88">
        <w:rPr>
          <w:rFonts w:ascii="Times New Roman" w:hAnsi="Times New Roman" w:cs="Times New Roman"/>
          <w:sz w:val="28"/>
          <w:szCs w:val="28"/>
        </w:rPr>
        <w:t>Часть первая статьи 258 УК РФ предусматривает уголовную ответственность за незаконную охоту, причинившую крупный ущерб, часть вторая – особо крупный размер.</w:t>
      </w:r>
    </w:p>
    <w:p w:rsidR="00CE7E88" w:rsidRP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88">
        <w:rPr>
          <w:rFonts w:ascii="Times New Roman" w:hAnsi="Times New Roman" w:cs="Times New Roman"/>
          <w:sz w:val="28"/>
          <w:szCs w:val="28"/>
        </w:rPr>
        <w:t xml:space="preserve">В первом случае в качестве наказания законодателем предусмотрен штраф в размере до пятисот тысяч рублей или в размере заработной платы или </w:t>
      </w:r>
      <w:proofErr w:type="gramStart"/>
      <w:r w:rsidRPr="00CE7E88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CE7E88">
        <w:rPr>
          <w:rFonts w:ascii="Times New Roman" w:hAnsi="Times New Roman" w:cs="Times New Roman"/>
          <w:sz w:val="28"/>
          <w:szCs w:val="28"/>
        </w:rPr>
        <w:t xml:space="preserve"> осужденного за период до двух лет, либо исправительными работами на срок до двух лет, либо лишением свободы на срок до двух лет, во втором случае -</w:t>
      </w:r>
    </w:p>
    <w:p w:rsidR="00CE7E88" w:rsidRP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88">
        <w:rPr>
          <w:rFonts w:ascii="Times New Roman" w:hAnsi="Times New Roman" w:cs="Times New Roman"/>
          <w:sz w:val="28"/>
          <w:szCs w:val="28"/>
        </w:rPr>
        <w:t xml:space="preserve">штраф в размере от пятисот тысяч до одного миллиона рублей или в размере заработной платы или </w:t>
      </w:r>
      <w:proofErr w:type="gramStart"/>
      <w:r w:rsidRPr="00CE7E88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CE7E88">
        <w:rPr>
          <w:rFonts w:ascii="Times New Roman" w:hAnsi="Times New Roman" w:cs="Times New Roman"/>
          <w:sz w:val="28"/>
          <w:szCs w:val="28"/>
        </w:rPr>
        <w:t xml:space="preserve">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E7E88" w:rsidRP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88">
        <w:rPr>
          <w:rFonts w:ascii="Times New Roman" w:hAnsi="Times New Roman" w:cs="Times New Roman"/>
          <w:sz w:val="28"/>
          <w:szCs w:val="28"/>
        </w:rPr>
        <w:t>В соответствии с примечанием к статье 258 УК РФ крупным ущербом в настоящей статье признается ущерб, исчисленный по утвержденным Правительством Российской Федерации таксам и методике, превышающий сорок тысяч рублей, особо крупным – сто двадцать тысяч рублей.</w:t>
      </w:r>
    </w:p>
    <w:p w:rsidR="00CE7E88" w:rsidRP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88">
        <w:rPr>
          <w:rFonts w:ascii="Times New Roman" w:hAnsi="Times New Roman" w:cs="Times New Roman"/>
          <w:sz w:val="28"/>
          <w:szCs w:val="28"/>
        </w:rPr>
        <w:t>Так, в соответствии с положениями указанного нормативного акта такса за истребление в результате незаконной охоты лося или овцебыка составляет 80 тысяч рублей, медведя, оленя, сайгака, кабарги - 60 тысяч рублей за одну особь.</w:t>
      </w:r>
    </w:p>
    <w:p w:rsidR="00CE7E88" w:rsidRP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88">
        <w:rPr>
          <w:rFonts w:ascii="Times New Roman" w:hAnsi="Times New Roman" w:cs="Times New Roman"/>
          <w:sz w:val="28"/>
          <w:szCs w:val="28"/>
        </w:rPr>
        <w:t>Такса в 40 тысяч рублей установлена для косули, муфлона, серны и рыси, в 30 тысяч – для кабана и дикого северного оленя, в 15 тысяч – для соболя, выдры и росомахи, в 12 тысяч – для барсука, в 6 тысяч – для глухарей.</w:t>
      </w:r>
    </w:p>
    <w:p w:rsidR="00CE7E88" w:rsidRP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88">
        <w:rPr>
          <w:rFonts w:ascii="Times New Roman" w:hAnsi="Times New Roman" w:cs="Times New Roman"/>
          <w:sz w:val="28"/>
          <w:szCs w:val="28"/>
        </w:rPr>
        <w:t>Всего в постановлении указано 80 наименований животных и птиц.</w:t>
      </w:r>
    </w:p>
    <w:p w:rsidR="00283114" w:rsidRPr="00CE7E88" w:rsidRDefault="00CE7E88" w:rsidP="00CE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88">
        <w:rPr>
          <w:rFonts w:ascii="Times New Roman" w:hAnsi="Times New Roman" w:cs="Times New Roman"/>
          <w:sz w:val="28"/>
          <w:szCs w:val="28"/>
        </w:rPr>
        <w:t>Ущерб исчисляется в рублях по установленной формуле в зависимости от таксы и количества добытых охотничьих ресурсов.</w:t>
      </w:r>
    </w:p>
    <w:p w:rsidR="00283114" w:rsidRPr="00283114" w:rsidRDefault="00283114" w:rsidP="00283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0DB" w:rsidRPr="00AD62A0" w:rsidRDefault="00EF10DB" w:rsidP="00AD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 xml:space="preserve">Карельская транспортная прокуратура </w:t>
      </w:r>
    </w:p>
    <w:sectPr w:rsidR="00EF10DB" w:rsidRPr="00AD62A0" w:rsidSect="00C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8"/>
    <w:rsid w:val="001D69EB"/>
    <w:rsid w:val="00283114"/>
    <w:rsid w:val="002F4225"/>
    <w:rsid w:val="003D55AF"/>
    <w:rsid w:val="00547FE4"/>
    <w:rsid w:val="00612717"/>
    <w:rsid w:val="00AA2438"/>
    <w:rsid w:val="00AB36D8"/>
    <w:rsid w:val="00AD62A0"/>
    <w:rsid w:val="00B45EDA"/>
    <w:rsid w:val="00BB508C"/>
    <w:rsid w:val="00CA31AD"/>
    <w:rsid w:val="00CC3C57"/>
    <w:rsid w:val="00CE7E88"/>
    <w:rsid w:val="00E44051"/>
    <w:rsid w:val="00EF10DB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CA022-019F-43EA-A641-DD19ACB6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Владислав</cp:lastModifiedBy>
  <cp:revision>2</cp:revision>
  <cp:lastPrinted>2017-05-22T08:12:00Z</cp:lastPrinted>
  <dcterms:created xsi:type="dcterms:W3CDTF">2019-09-10T11:37:00Z</dcterms:created>
  <dcterms:modified xsi:type="dcterms:W3CDTF">2019-09-10T11:37:00Z</dcterms:modified>
</cp:coreProperties>
</file>