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6E2D" w14:textId="712169E9" w:rsidR="0032708B" w:rsidRPr="0032708B" w:rsidRDefault="0032708B" w:rsidP="0032708B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  <w:r>
        <w:t>«Об итогах оперативно-служебной деятельности ОМВД России по Калевальскому</w:t>
      </w:r>
      <w:r w:rsidRPr="0032708B">
        <w:t xml:space="preserve"> </w:t>
      </w:r>
      <w:r>
        <w:t>району за</w:t>
      </w:r>
      <w:r w:rsidRPr="0032708B">
        <w:t xml:space="preserve"> </w:t>
      </w:r>
      <w:r>
        <w:t>12 месяцев 2024 года».</w:t>
      </w:r>
    </w:p>
    <w:p w14:paraId="400922BC" w14:textId="2715F9E8" w:rsidR="0032708B" w:rsidRDefault="0032708B" w:rsidP="0032708B">
      <w:pPr>
        <w:spacing w:after="0"/>
        <w:ind w:firstLine="709"/>
        <w:jc w:val="both"/>
      </w:pPr>
      <w:r>
        <w:t>По итогам 12 месяцев 2024 года количество зарегистрированных преступлений на</w:t>
      </w:r>
      <w:r w:rsidRPr="0032708B">
        <w:t xml:space="preserve"> </w:t>
      </w:r>
      <w:r>
        <w:t>территории Калевальского муниципального района увеличилось на 9,3% с 75 до</w:t>
      </w:r>
      <w:r w:rsidRPr="0032708B">
        <w:t xml:space="preserve"> </w:t>
      </w:r>
      <w:r>
        <w:t>82.</w:t>
      </w:r>
      <w:r w:rsidRPr="0032708B">
        <w:t xml:space="preserve"> </w:t>
      </w:r>
      <w:r>
        <w:t>Раскрываемость преступлений в общем массиве снизилась на 10,4% и составила</w:t>
      </w:r>
      <w:r w:rsidRPr="0032708B">
        <w:t xml:space="preserve"> </w:t>
      </w:r>
      <w:r>
        <w:t>56,7% (2023 год – 67,1%). Нераскрытыми остаются 29 преступлений (2023 год –24).</w:t>
      </w:r>
    </w:p>
    <w:p w14:paraId="1D8315F6" w14:textId="5295126D" w:rsidR="0032708B" w:rsidRDefault="0032708B" w:rsidP="0032708B">
      <w:pPr>
        <w:spacing w:after="0"/>
        <w:ind w:firstLine="709"/>
        <w:jc w:val="both"/>
      </w:pPr>
      <w:r>
        <w:t>Количество зарегистрированных тяжких и особо тяжких преступлений увеличилось</w:t>
      </w:r>
      <w:r w:rsidRPr="0032708B">
        <w:t xml:space="preserve"> </w:t>
      </w:r>
      <w:r>
        <w:t>на 280% с 5 до 19, их раскрываемость увеличилась с 50% до 72,7%.</w:t>
      </w:r>
      <w:r w:rsidRPr="0032708B">
        <w:t xml:space="preserve"> </w:t>
      </w:r>
      <w:r>
        <w:t>Нераскрытыми остаются 3 преступлений данной категории (2023 год – 4). К</w:t>
      </w:r>
      <w:r w:rsidRPr="0032708B">
        <w:t xml:space="preserve"> </w:t>
      </w:r>
      <w:r>
        <w:t>нераскрытым тяжким преступлениям относятся факт мошенничества, совершенное</w:t>
      </w:r>
      <w:r w:rsidRPr="0032708B">
        <w:t xml:space="preserve"> </w:t>
      </w:r>
      <w:r>
        <w:t>дистанционным способом в особо крупном размере и факт кражи с банковского</w:t>
      </w:r>
      <w:r w:rsidRPr="0032708B">
        <w:t xml:space="preserve"> </w:t>
      </w:r>
      <w:r>
        <w:t>счета гражданина, а также тайное хищение имущества. Аналогично периоду</w:t>
      </w:r>
      <w:r w:rsidRPr="0032708B">
        <w:t xml:space="preserve"> </w:t>
      </w:r>
      <w:r>
        <w:t>прошлого года не зарегистрировано ни одного факта умышленного убийства, а</w:t>
      </w:r>
      <w:r w:rsidRPr="0032708B">
        <w:t xml:space="preserve"> </w:t>
      </w:r>
      <w:r>
        <w:t>также умышленного причинения тяжкого вреда здоровью.</w:t>
      </w:r>
      <w:r w:rsidRPr="0032708B">
        <w:t xml:space="preserve"> </w:t>
      </w:r>
      <w:proofErr w:type="gramStart"/>
      <w:r>
        <w:t>Не</w:t>
      </w:r>
      <w:proofErr w:type="gramEnd"/>
      <w:r>
        <w:t xml:space="preserve"> зарегистрированы факты разбоев, грабежей и вымогательств.</w:t>
      </w:r>
    </w:p>
    <w:p w14:paraId="7C530E70" w14:textId="478CB76F" w:rsidR="0032708B" w:rsidRDefault="0032708B" w:rsidP="0032708B">
      <w:pPr>
        <w:spacing w:after="0"/>
        <w:ind w:firstLine="709"/>
        <w:jc w:val="both"/>
      </w:pPr>
      <w:r>
        <w:t xml:space="preserve">Количество преступлений, совершенных </w:t>
      </w:r>
      <w:proofErr w:type="gramStart"/>
      <w:r>
        <w:t>в общественных местах</w:t>
      </w:r>
      <w:proofErr w:type="gramEnd"/>
      <w:r>
        <w:t xml:space="preserve"> снизилось на 50%</w:t>
      </w:r>
      <w:r w:rsidRPr="0032708B">
        <w:t xml:space="preserve"> </w:t>
      </w:r>
      <w:r>
        <w:t>с 18 до 9 преступлений,</w:t>
      </w:r>
      <w:r w:rsidRPr="0032708B">
        <w:t xml:space="preserve"> </w:t>
      </w:r>
      <w:r>
        <w:t>в том числе на улице на 50% с 14 до 7 преступлений. По критерию 6.1</w:t>
      </w:r>
      <w:r w:rsidRPr="0032708B">
        <w:t xml:space="preserve"> </w:t>
      </w:r>
      <w:r>
        <w:t>ведомственной оценки ОВД в общественных местах допущен незначительный рост с</w:t>
      </w:r>
      <w:r w:rsidRPr="0032708B">
        <w:t xml:space="preserve"> </w:t>
      </w:r>
      <w:r>
        <w:t>4 до 5 преступлений.</w:t>
      </w:r>
    </w:p>
    <w:p w14:paraId="2EEF2B43" w14:textId="40354BDC" w:rsidR="0032708B" w:rsidRDefault="0032708B" w:rsidP="0032708B">
      <w:pPr>
        <w:spacing w:after="0"/>
        <w:ind w:firstLine="709"/>
        <w:jc w:val="both"/>
      </w:pPr>
      <w:r>
        <w:t>Несовершеннолетними и при их участии преступления совершено одно умышленное</w:t>
      </w:r>
      <w:r w:rsidRPr="0032708B">
        <w:t xml:space="preserve"> </w:t>
      </w:r>
      <w:r>
        <w:t>преступление (2023 год-1), относящиеся к категории тяжких (квартирная</w:t>
      </w:r>
      <w:r w:rsidRPr="0032708B">
        <w:t xml:space="preserve"> </w:t>
      </w:r>
      <w:r>
        <w:t>кража). Участником преступления стал подросток в возрасте 14 лет, состоящий</w:t>
      </w:r>
      <w:r w:rsidRPr="0032708B">
        <w:t xml:space="preserve"> </w:t>
      </w:r>
      <w:r>
        <w:t>на профилактическом учете в ПДН.</w:t>
      </w:r>
    </w:p>
    <w:p w14:paraId="1EE0F776" w14:textId="0D9F8B7F" w:rsidR="0032708B" w:rsidRDefault="0032708B" w:rsidP="0032708B">
      <w:pPr>
        <w:spacing w:after="0"/>
        <w:ind w:firstLine="709"/>
        <w:jc w:val="both"/>
      </w:pPr>
      <w:r>
        <w:t>Службами и подразделениями полиции по охране общественного порядке по линии</w:t>
      </w:r>
      <w:r w:rsidRPr="0032708B">
        <w:t xml:space="preserve"> </w:t>
      </w:r>
      <w:r>
        <w:t>несовершеннолетних пресечено 87 (2023 год-90) правонарушений. В отношении</w:t>
      </w:r>
      <w:r w:rsidRPr="0032708B">
        <w:t xml:space="preserve"> </w:t>
      </w:r>
      <w:r>
        <w:t>родителей и иных законных</w:t>
      </w:r>
      <w:r w:rsidRPr="0032708B">
        <w:t xml:space="preserve"> </w:t>
      </w:r>
      <w:r>
        <w:t>представителей составлено 73 протоколов об административных правонарушениях</w:t>
      </w:r>
      <w:r w:rsidRPr="0032708B">
        <w:t xml:space="preserve"> </w:t>
      </w:r>
      <w:r>
        <w:t>за неисполнение и ненадлежащее исполнение по содержанию, воспитанию,</w:t>
      </w:r>
      <w:r w:rsidRPr="0032708B">
        <w:t xml:space="preserve"> </w:t>
      </w:r>
      <w:r>
        <w:t>обучению, защите прав и интересов несовершеннолетних (часть 1 статья 5.35</w:t>
      </w:r>
    </w:p>
    <w:p w14:paraId="19A8FCBC" w14:textId="50D21B05" w:rsidR="0032708B" w:rsidRDefault="0032708B" w:rsidP="0032708B">
      <w:pPr>
        <w:spacing w:after="0"/>
        <w:jc w:val="both"/>
      </w:pPr>
      <w:r>
        <w:t>КоАП РФ). Сотрудниками полиции пресечено 3 правонарушения</w:t>
      </w:r>
      <w:r w:rsidRPr="0032708B">
        <w:t xml:space="preserve"> </w:t>
      </w:r>
      <w:r>
        <w:t>(2023 год-9), совершенными несовершеннолетними в возрасте от 16 до 18 лет.</w:t>
      </w:r>
    </w:p>
    <w:p w14:paraId="6E58C84B" w14:textId="66E05958" w:rsidR="0032708B" w:rsidRDefault="0032708B" w:rsidP="0032708B">
      <w:pPr>
        <w:spacing w:after="0"/>
        <w:ind w:firstLine="709"/>
        <w:jc w:val="both"/>
      </w:pPr>
      <w:r>
        <w:t>Принятыми мерами и проведенной профилактической работой удалось снизить на</w:t>
      </w:r>
      <w:r w:rsidRPr="0032708B">
        <w:t xml:space="preserve"> </w:t>
      </w:r>
      <w:r>
        <w:t>31 % пьяную преступность с 29 до 20 преступлений. Количество краж чужого</w:t>
      </w:r>
      <w:r w:rsidRPr="0032708B">
        <w:t xml:space="preserve"> </w:t>
      </w:r>
      <w:r>
        <w:t>имущество граждан увеличилось на 63,6%, с 11 до 18 преступлений, из которых</w:t>
      </w:r>
      <w:r w:rsidRPr="0032708B">
        <w:t xml:space="preserve"> </w:t>
      </w:r>
      <w:r>
        <w:t>краж из квартиры 3 (+100%) Раскрываемость краж незначительно возросла и</w:t>
      </w:r>
      <w:r w:rsidRPr="0032708B">
        <w:t xml:space="preserve"> </w:t>
      </w:r>
      <w:r>
        <w:t>составляет 66,7% (2023 год – 64,3%; республика – 64,9). Раскрываемость</w:t>
      </w:r>
      <w:r w:rsidRPr="0032708B">
        <w:t xml:space="preserve"> </w:t>
      </w:r>
      <w:r>
        <w:t>квартирных краж составила 100%.</w:t>
      </w:r>
      <w:r w:rsidRPr="0032708B">
        <w:t xml:space="preserve"> </w:t>
      </w:r>
      <w:r>
        <w:t>Выявлено 3 факта незаконной рубки лесных насаждений (2023 год-8).</w:t>
      </w:r>
      <w:r w:rsidRPr="0032708B">
        <w:t xml:space="preserve"> </w:t>
      </w:r>
      <w:r>
        <w:t>Преступления данной категории</w:t>
      </w:r>
      <w:r w:rsidRPr="0032708B">
        <w:t xml:space="preserve"> </w:t>
      </w:r>
      <w:r>
        <w:t>в текущем году не раскрывались (2023 год 1).</w:t>
      </w:r>
    </w:p>
    <w:p w14:paraId="4825B06A" w14:textId="1DCE6C8B" w:rsidR="0032708B" w:rsidRDefault="0032708B" w:rsidP="0032708B">
      <w:pPr>
        <w:spacing w:after="0"/>
        <w:ind w:firstLine="709"/>
        <w:jc w:val="both"/>
      </w:pPr>
      <w:r>
        <w:t>Продолжена работа по профилактике совершения преступлений, с использованием</w:t>
      </w:r>
      <w:r w:rsidRPr="0032708B">
        <w:t xml:space="preserve"> </w:t>
      </w:r>
      <w:r>
        <w:t>информационно-телекоммуникационных технологий. За рассматриваемый период</w:t>
      </w:r>
      <w:r w:rsidRPr="0032708B">
        <w:t xml:space="preserve"> </w:t>
      </w:r>
      <w:r>
        <w:t xml:space="preserve">количество преступлений, совершенных </w:t>
      </w:r>
      <w:proofErr w:type="gramStart"/>
      <w:r>
        <w:t>дистанционным способом</w:t>
      </w:r>
      <w:proofErr w:type="gramEnd"/>
      <w:r>
        <w:t xml:space="preserve"> увеличилось на</w:t>
      </w:r>
      <w:r w:rsidRPr="0032708B">
        <w:t xml:space="preserve"> </w:t>
      </w:r>
      <w:r>
        <w:t>61,5% с 13 до 21 преступления. Из них, данной категории зарегистрировано 11</w:t>
      </w:r>
      <w:r w:rsidRPr="0032708B">
        <w:t xml:space="preserve"> </w:t>
      </w:r>
      <w:r>
        <w:t>фактов мошенничеств (2023 год -</w:t>
      </w:r>
      <w:r>
        <w:lastRenderedPageBreak/>
        <w:t>8), 5 фактов кражи с банковского счета (2023</w:t>
      </w:r>
      <w:r w:rsidRPr="0032708B">
        <w:t xml:space="preserve"> </w:t>
      </w:r>
      <w:r>
        <w:t>год -2)</w:t>
      </w:r>
      <w:r w:rsidRPr="0032708B">
        <w:t xml:space="preserve"> </w:t>
      </w:r>
      <w:r>
        <w:t>и 5 фактов неправомерного доступа в личный профиль государственных услуг</w:t>
      </w:r>
      <w:r w:rsidRPr="0032708B">
        <w:t xml:space="preserve"> </w:t>
      </w:r>
      <w:r>
        <w:t>(2023 год -1, +400%,). Раскрываемость преступлений данной категории</w:t>
      </w:r>
      <w:r w:rsidRPr="0032708B">
        <w:t xml:space="preserve"> </w:t>
      </w:r>
      <w:r>
        <w:t>составила 14,3% (2023 год – 18,3).</w:t>
      </w:r>
    </w:p>
    <w:p w14:paraId="3A6095C6" w14:textId="0CD35079" w:rsidR="0032708B" w:rsidRDefault="0032708B" w:rsidP="0032708B">
      <w:pPr>
        <w:spacing w:after="0"/>
        <w:ind w:firstLine="709"/>
        <w:jc w:val="both"/>
      </w:pPr>
      <w:r>
        <w:t>Преступления в сфере незаконного оборота наркотических средств и</w:t>
      </w:r>
      <w:r w:rsidRPr="0032708B">
        <w:t xml:space="preserve"> </w:t>
      </w:r>
      <w:r>
        <w:t xml:space="preserve">психотропных веществ, не </w:t>
      </w:r>
      <w:proofErr w:type="gramStart"/>
      <w:r>
        <w:t>выявлялись</w:t>
      </w:r>
      <w:proofErr w:type="gramEnd"/>
      <w:r>
        <w:t xml:space="preserve"> как и в прошлом году.</w:t>
      </w:r>
      <w:r w:rsidRPr="0032708B">
        <w:t xml:space="preserve"> </w:t>
      </w:r>
      <w:r>
        <w:t>Оперативно-значимой информации по фактам сбыта и хранения наркотических</w:t>
      </w:r>
      <w:r w:rsidRPr="0032708B">
        <w:t xml:space="preserve"> </w:t>
      </w:r>
      <w:r>
        <w:t>средств и психотропных веществ, не поступало. В 2024 году пресечено 3</w:t>
      </w:r>
      <w:r w:rsidRPr="0032708B">
        <w:t xml:space="preserve"> </w:t>
      </w:r>
      <w:r>
        <w:t>преступления в сфере незаконного оборота огнестрельного оружия (2023 год –</w:t>
      </w:r>
      <w:r w:rsidRPr="0032708B">
        <w:t xml:space="preserve"> </w:t>
      </w:r>
      <w:r>
        <w:t>5), из них 2 преступления категории тяжких.</w:t>
      </w:r>
    </w:p>
    <w:p w14:paraId="1664B9EF" w14:textId="5063BCE8" w:rsidR="0032708B" w:rsidRDefault="0032708B" w:rsidP="0032708B">
      <w:pPr>
        <w:spacing w:after="0"/>
        <w:ind w:firstLine="709"/>
        <w:jc w:val="both"/>
      </w:pPr>
      <w:r>
        <w:t>Подразделением уголовного розыска раскрыто 1 преступление категории «прошлых</w:t>
      </w:r>
      <w:r w:rsidRPr="0032708B">
        <w:t xml:space="preserve"> </w:t>
      </w:r>
      <w:r>
        <w:t>лет» (2023 год -3).</w:t>
      </w:r>
    </w:p>
    <w:p w14:paraId="1258BA53" w14:textId="096A6509" w:rsidR="0032708B" w:rsidRDefault="0032708B" w:rsidP="0032708B">
      <w:pPr>
        <w:spacing w:after="0"/>
        <w:ind w:firstLine="709"/>
        <w:jc w:val="both"/>
      </w:pPr>
      <w:r>
        <w:t>На территории Калевальского муниципального района зарегистрировано и</w:t>
      </w:r>
      <w:r w:rsidRPr="0032708B">
        <w:t xml:space="preserve"> </w:t>
      </w:r>
      <w:r>
        <w:t>проживает по виду на жительство 4 иностранных гражданина. Основные страны</w:t>
      </w:r>
      <w:r w:rsidRPr="0032708B">
        <w:t xml:space="preserve"> </w:t>
      </w:r>
      <w:r>
        <w:t>гражданской принадлежности: Украина – 3, Казахстан</w:t>
      </w:r>
      <w:r w:rsidRPr="0032708B">
        <w:t xml:space="preserve"> </w:t>
      </w:r>
      <w:r>
        <w:t>– 1. По Главе 18 КоАП РФ в отношении иностранных граждан составлено 2</w:t>
      </w:r>
      <w:r w:rsidRPr="0032708B">
        <w:t xml:space="preserve"> </w:t>
      </w:r>
      <w:r>
        <w:t>протокола об административных</w:t>
      </w:r>
      <w:r w:rsidRPr="0032708B">
        <w:t xml:space="preserve"> </w:t>
      </w:r>
      <w:r>
        <w:t>правонарушениях, из них с административным выдворением за пределы РФ – один</w:t>
      </w:r>
      <w:r w:rsidRPr="0032708B">
        <w:t xml:space="preserve"> </w:t>
      </w:r>
      <w:r>
        <w:t>иностранный гражданин. Фактов, дестабилизации складывающейся оперативной</w:t>
      </w:r>
      <w:r w:rsidRPr="0032708B">
        <w:t xml:space="preserve"> </w:t>
      </w:r>
      <w:r>
        <w:t>обстановки, массовых групповых нарушений общественного порядка, совершения</w:t>
      </w:r>
      <w:r w:rsidRPr="0032708B">
        <w:t xml:space="preserve"> </w:t>
      </w:r>
      <w:r>
        <w:t>противоправных действий, в том числе экстремистского и террористического</w:t>
      </w:r>
      <w:r w:rsidRPr="0032708B">
        <w:t xml:space="preserve"> </w:t>
      </w:r>
      <w:r>
        <w:t>характера, не допущено. Пресечено 3 факта дискредитации Вооруженных Сил</w:t>
      </w:r>
      <w:r w:rsidRPr="0032708B">
        <w:t xml:space="preserve"> </w:t>
      </w:r>
      <w:r>
        <w:t>Российской Федерации. Решениями суда граждане признаны виновными в</w:t>
      </w:r>
      <w:r w:rsidRPr="0032708B">
        <w:t xml:space="preserve"> </w:t>
      </w:r>
      <w:r>
        <w:t>совершении административного правонарушения, предусмотренного ч.1 ст.20.3.3</w:t>
      </w:r>
      <w:r w:rsidRPr="0032708B">
        <w:t xml:space="preserve"> </w:t>
      </w:r>
      <w:r>
        <w:t>КоАП РФ и им назначено наказание в виде административного штрафа.</w:t>
      </w:r>
    </w:p>
    <w:p w14:paraId="71EBD722" w14:textId="2FF784AF" w:rsidR="0032708B" w:rsidRDefault="0032708B" w:rsidP="0032708B">
      <w:pPr>
        <w:spacing w:after="0"/>
        <w:ind w:firstLine="709"/>
        <w:jc w:val="both"/>
      </w:pPr>
      <w:r>
        <w:t>Выявлено одно преступление экономической направленности средней тяжести.</w:t>
      </w:r>
      <w:r w:rsidRPr="0032708B">
        <w:t xml:space="preserve"> </w:t>
      </w:r>
      <w:r>
        <w:t>Тяжкие и особо тяжкие преступления экономической и коррупционной</w:t>
      </w:r>
      <w:r w:rsidRPr="0032708B">
        <w:t xml:space="preserve"> </w:t>
      </w:r>
      <w:r>
        <w:t>направленности не выявлялись, как и в прошлом году.</w:t>
      </w:r>
    </w:p>
    <w:p w14:paraId="25A49658" w14:textId="372D1067" w:rsidR="0032708B" w:rsidRDefault="0032708B" w:rsidP="0032708B">
      <w:pPr>
        <w:spacing w:after="0"/>
        <w:ind w:firstLine="709"/>
        <w:jc w:val="both"/>
      </w:pPr>
      <w:r>
        <w:t>В 2024 году на территории обслуживания зарегистрировано всего 24</w:t>
      </w:r>
      <w:r w:rsidRPr="0032708B">
        <w:t xml:space="preserve"> </w:t>
      </w:r>
      <w:r>
        <w:t>дорожно-транспортных</w:t>
      </w:r>
      <w:r w:rsidRPr="0032708B">
        <w:t xml:space="preserve"> </w:t>
      </w:r>
      <w:r>
        <w:t>происшествия, в которых пострадало 5 человек (2023 год – 3).</w:t>
      </w:r>
      <w:r w:rsidRPr="0032708B">
        <w:t xml:space="preserve"> </w:t>
      </w:r>
      <w:r>
        <w:t>Зарегистрировано 2 дорожно-транспортных происшествий по вине водителя,</w:t>
      </w:r>
      <w:r w:rsidRPr="0032708B">
        <w:t xml:space="preserve"> </w:t>
      </w:r>
      <w:r>
        <w:t>находящегося в состоянии алкогольного опьянения.</w:t>
      </w:r>
      <w:r w:rsidRPr="0032708B">
        <w:t xml:space="preserve"> </w:t>
      </w:r>
      <w:r>
        <w:t>Пресечено 13 правонарушений за управление транспортным средством водителем,</w:t>
      </w:r>
      <w:r w:rsidRPr="0032708B">
        <w:t xml:space="preserve"> </w:t>
      </w:r>
      <w:r>
        <w:t>находящимся в состоянии опьянения и невыполнение водителем требования о</w:t>
      </w:r>
      <w:r w:rsidRPr="0032708B">
        <w:t xml:space="preserve"> </w:t>
      </w:r>
      <w:r>
        <w:t>прохождении медицинского освидетельствования на состояние опьянения.</w:t>
      </w:r>
      <w:r w:rsidRPr="0032708B">
        <w:t xml:space="preserve"> </w:t>
      </w:r>
      <w:r>
        <w:t>Выявлено 3 преступления, предусмотренного статьей</w:t>
      </w:r>
      <w:r w:rsidRPr="0032708B">
        <w:t xml:space="preserve"> </w:t>
      </w:r>
      <w:r>
        <w:t>264.1 УК РФ (2023 год – 4). Сотрудниками Госавтоинспекции выявлено 972</w:t>
      </w:r>
      <w:r w:rsidRPr="0032708B">
        <w:t xml:space="preserve"> </w:t>
      </w:r>
      <w:r>
        <w:t>нарушения ПДД РФ.</w:t>
      </w:r>
    </w:p>
    <w:p w14:paraId="6BB8CD18" w14:textId="26DB0297" w:rsidR="0032708B" w:rsidRDefault="0032708B" w:rsidP="0032708B">
      <w:pPr>
        <w:spacing w:after="0"/>
        <w:ind w:firstLine="709"/>
        <w:jc w:val="both"/>
      </w:pPr>
      <w:r>
        <w:t>С положительной стороны следует отметить работу подразделений полиции по</w:t>
      </w:r>
      <w:r w:rsidRPr="0032708B">
        <w:t xml:space="preserve"> </w:t>
      </w:r>
      <w:r>
        <w:t xml:space="preserve">охране общественного порядка по </w:t>
      </w:r>
      <w:proofErr w:type="spellStart"/>
      <w:r>
        <w:t>взыскаемости</w:t>
      </w:r>
      <w:proofErr w:type="spellEnd"/>
      <w:r>
        <w:t xml:space="preserve"> административных штрафов,</w:t>
      </w:r>
      <w:r w:rsidRPr="0032708B">
        <w:t xml:space="preserve"> </w:t>
      </w:r>
      <w:r>
        <w:t>наложенных должностными лицами ОМВД.</w:t>
      </w:r>
    </w:p>
    <w:p w14:paraId="7794C5A8" w14:textId="106D22AC" w:rsidR="0032708B" w:rsidRDefault="0032708B" w:rsidP="0032708B">
      <w:pPr>
        <w:spacing w:after="0"/>
        <w:ind w:firstLine="708"/>
        <w:jc w:val="both"/>
      </w:pPr>
      <w:r>
        <w:t>Следственной группой ОМВД России по Калевальскому району в суд</w:t>
      </w:r>
      <w:r w:rsidRPr="0032708B">
        <w:t xml:space="preserve"> </w:t>
      </w:r>
      <w:r>
        <w:t>направлено 13уголовных</w:t>
      </w:r>
      <w:r w:rsidRPr="0032708B">
        <w:t xml:space="preserve"> </w:t>
      </w:r>
      <w:r>
        <w:t>дел (2023 год – 19). Надзирающим прокурором и судом уголовные дела для</w:t>
      </w:r>
      <w:r w:rsidRPr="0032708B">
        <w:t xml:space="preserve"> </w:t>
      </w:r>
      <w:r>
        <w:t>производства дополнительного следствия не возвращались (2023 год – 1</w:t>
      </w:r>
      <w:r w:rsidRPr="0032708B">
        <w:t xml:space="preserve"> </w:t>
      </w:r>
      <w:r>
        <w:t>доследование в порядке ст.237 УПК РФ).</w:t>
      </w:r>
    </w:p>
    <w:p w14:paraId="43E151E8" w14:textId="743DD0B2" w:rsidR="00F12C76" w:rsidRDefault="0032708B" w:rsidP="0032708B">
      <w:pPr>
        <w:spacing w:after="0"/>
        <w:ind w:firstLine="709"/>
        <w:jc w:val="both"/>
      </w:pPr>
      <w:r>
        <w:lastRenderedPageBreak/>
        <w:t>За 12 месяцев 2024 года в производстве группы дознания ОМВД России по</w:t>
      </w:r>
      <w:r w:rsidRPr="0032708B">
        <w:t xml:space="preserve"> </w:t>
      </w:r>
      <w:r>
        <w:t>Калевальскому району находилось 56 уголовных дел (2023 год – 52 дела).</w:t>
      </w:r>
      <w:r w:rsidRPr="0032708B">
        <w:t xml:space="preserve"> </w:t>
      </w:r>
      <w:r>
        <w:t>Нагрузка на 1 сотрудника дознания по находящимся в производстве уголовным</w:t>
      </w:r>
      <w:r w:rsidRPr="0032708B">
        <w:t xml:space="preserve"> </w:t>
      </w:r>
      <w:r>
        <w:t>делам составила 28 дел (2023 год – 26 дел), в среднем по республике 44,4</w:t>
      </w:r>
      <w:r w:rsidRPr="0032708B">
        <w:t xml:space="preserve"> </w:t>
      </w:r>
      <w:r>
        <w:t>дела. За отчётный период дознавателями окончено 22 дела (2023 год–19), из</w:t>
      </w:r>
      <w:r w:rsidRPr="0032708B">
        <w:t xml:space="preserve"> </w:t>
      </w:r>
      <w:r>
        <w:t>них в суд направлено 13 уголовных дел (2023 год – 12 дел). Нагрузка на</w:t>
      </w:r>
      <w:r w:rsidRPr="0032708B">
        <w:t xml:space="preserve"> </w:t>
      </w:r>
      <w:r>
        <w:t>одного сотрудника дознания по оконченным уголовным делам составила 11 дел</w:t>
      </w:r>
      <w:r w:rsidRPr="0032708B">
        <w:t xml:space="preserve"> </w:t>
      </w:r>
      <w:r>
        <w:t>(2023 год – 69,5 дела), а по направленным прокурором в суд с обвинительным</w:t>
      </w:r>
      <w:r w:rsidRPr="0032708B">
        <w:t xml:space="preserve"> </w:t>
      </w:r>
      <w:r>
        <w:t>актом составила 6,5 дела (2023 год – 6 дел). По республике нагрузка по</w:t>
      </w:r>
      <w:r w:rsidRPr="0032708B">
        <w:t xml:space="preserve"> </w:t>
      </w:r>
      <w:r>
        <w:t>оконченным составила 14 дел, по направленным в суд 10,7 дела.</w:t>
      </w:r>
      <w:r w:rsidRPr="0032708B">
        <w:t xml:space="preserve"> </w:t>
      </w:r>
      <w:r>
        <w:t>За отчетный период прекращено 9 дел (2023 год - 7), в том числе по</w:t>
      </w:r>
      <w:r w:rsidRPr="0032708B">
        <w:t xml:space="preserve"> </w:t>
      </w:r>
      <w:r>
        <w:t>реабилитирующим основаниям 3 дела (2023 год - 5). Надзирающим прокурором и</w:t>
      </w:r>
      <w:r w:rsidRPr="0032708B">
        <w:t xml:space="preserve"> </w:t>
      </w:r>
      <w:r>
        <w:t>судом для производства дополнительного дознания уголовные</w:t>
      </w:r>
      <w:r w:rsidRPr="0032708B">
        <w:t xml:space="preserve"> </w:t>
      </w:r>
      <w:r>
        <w:t>дела не возвращались.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2D"/>
    <w:rsid w:val="000F222D"/>
    <w:rsid w:val="00284DEA"/>
    <w:rsid w:val="0032708B"/>
    <w:rsid w:val="0059425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4202"/>
  <w15:chartTrackingRefBased/>
  <w15:docId w15:val="{DB556F15-7AEA-4A81-A09D-67824515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3</cp:revision>
  <dcterms:created xsi:type="dcterms:W3CDTF">2025-02-19T08:44:00Z</dcterms:created>
  <dcterms:modified xsi:type="dcterms:W3CDTF">2025-02-19T08:55:00Z</dcterms:modified>
</cp:coreProperties>
</file>